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C0" w:rsidRPr="00002E56" w:rsidRDefault="00002E56" w:rsidP="00493610">
      <w:pPr>
        <w:rPr>
          <w:color w:val="FF0000"/>
        </w:rPr>
      </w:pPr>
      <w:bookmarkStart w:id="0" w:name="_GoBack"/>
      <w:bookmarkEnd w:id="0"/>
      <w:r>
        <w:t xml:space="preserve"> </w:t>
      </w:r>
    </w:p>
    <w:p w:rsidR="00133AC0" w:rsidRDefault="009E5991" w:rsidP="00493610">
      <w:pPr>
        <w:spacing w:after="32" w:line="259" w:lineRule="auto"/>
        <w:ind w:right="7521"/>
        <w:rPr>
          <w:b/>
        </w:rPr>
      </w:pPr>
      <w:r>
        <w:rPr>
          <w:b/>
        </w:rPr>
        <w:t xml:space="preserve">Obec Velké Chvojno </w:t>
      </w:r>
    </w:p>
    <w:p w:rsidR="009E5991" w:rsidRDefault="009E5991" w:rsidP="00493610">
      <w:pPr>
        <w:spacing w:after="32" w:line="259" w:lineRule="auto"/>
        <w:ind w:right="7521"/>
        <w:rPr>
          <w:b/>
        </w:rPr>
      </w:pPr>
      <w:r>
        <w:rPr>
          <w:b/>
        </w:rPr>
        <w:t>Obecní úřad</w:t>
      </w:r>
    </w:p>
    <w:p w:rsidR="009E5991" w:rsidRDefault="009E5991" w:rsidP="00493610">
      <w:pPr>
        <w:spacing w:after="32" w:line="259" w:lineRule="auto"/>
        <w:ind w:right="7521"/>
        <w:rPr>
          <w:b/>
        </w:rPr>
      </w:pPr>
      <w:r>
        <w:rPr>
          <w:b/>
        </w:rPr>
        <w:t>Velké Chvojno 55</w:t>
      </w:r>
    </w:p>
    <w:p w:rsidR="009E5991" w:rsidRDefault="009E5991" w:rsidP="00493610">
      <w:pPr>
        <w:spacing w:after="32" w:line="259" w:lineRule="auto"/>
        <w:ind w:right="7521"/>
      </w:pPr>
      <w:r>
        <w:rPr>
          <w:b/>
        </w:rPr>
        <w:t xml:space="preserve">403 34 Velké Chvojno </w:t>
      </w:r>
    </w:p>
    <w:p w:rsidR="00133AC0" w:rsidRDefault="009E5991" w:rsidP="00493610">
      <w:pPr>
        <w:spacing w:after="83" w:line="216" w:lineRule="auto"/>
        <w:ind w:hanging="45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890"/>
                <wp:effectExtent l="0" t="3810" r="3810" b="0"/>
                <wp:docPr id="2" name="Group 3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890"/>
                          <a:chOff x="0" y="0"/>
                          <a:chExt cx="57981" cy="88"/>
                        </a:xfrm>
                      </wpg:grpSpPr>
                      <wps:wsp>
                        <wps:cNvPr id="3" name="Shape 4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1EDC68" id="Group 3871" o:spid="_x0000_s1026" style="width:456.55pt;height:.7pt;mso-position-horizontal-relative:char;mso-position-vertical-relative:line" coordsize="5798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">
                <v:shape id="Shape 411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  <w:r w:rsidR="00002E56">
        <w:rPr>
          <w:sz w:val="22"/>
        </w:rPr>
        <w:t xml:space="preserve"> </w:t>
      </w:r>
      <w:r w:rsidR="00002E56">
        <w:rPr>
          <w:b/>
          <w:sz w:val="28"/>
        </w:rPr>
        <w:t xml:space="preserve"> </w:t>
      </w:r>
      <w:r w:rsidR="00002E56">
        <w:rPr>
          <w:sz w:val="22"/>
        </w:rPr>
        <w:t xml:space="preserve"> </w:t>
      </w:r>
    </w:p>
    <w:p w:rsidR="00002E56" w:rsidRPr="006136C4" w:rsidRDefault="00002E56" w:rsidP="006136C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C4">
        <w:rPr>
          <w:rFonts w:ascii="Times New Roman" w:hAnsi="Times New Roman" w:cs="Times New Roman"/>
          <w:b/>
          <w:sz w:val="24"/>
          <w:szCs w:val="24"/>
        </w:rPr>
        <w:t>ŽÁDOST O NÁVRATNOU FINANČNÍ VÝPOMOC</w:t>
      </w:r>
    </w:p>
    <w:p w:rsidR="00133AC0" w:rsidRPr="006136C4" w:rsidRDefault="00002E56" w:rsidP="006136C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>v rámci Programu obce</w:t>
      </w:r>
      <w:r w:rsidR="006136C4" w:rsidRPr="006136C4">
        <w:rPr>
          <w:rFonts w:ascii="Times New Roman" w:hAnsi="Times New Roman" w:cs="Times New Roman"/>
          <w:sz w:val="24"/>
          <w:szCs w:val="24"/>
        </w:rPr>
        <w:t xml:space="preserve"> </w:t>
      </w:r>
      <w:r w:rsidR="009E5991">
        <w:rPr>
          <w:rFonts w:ascii="Times New Roman" w:hAnsi="Times New Roman" w:cs="Times New Roman"/>
          <w:sz w:val="24"/>
          <w:szCs w:val="24"/>
        </w:rPr>
        <w:t xml:space="preserve">Velké Chvojno </w:t>
      </w:r>
      <w:r w:rsidR="006136C4" w:rsidRPr="006136C4">
        <w:rPr>
          <w:rFonts w:ascii="Times New Roman" w:hAnsi="Times New Roman" w:cs="Times New Roman"/>
          <w:sz w:val="24"/>
          <w:szCs w:val="24"/>
        </w:rPr>
        <w:t xml:space="preserve"> </w:t>
      </w:r>
      <w:r w:rsidRPr="006136C4">
        <w:rPr>
          <w:rFonts w:ascii="Times New Roman" w:hAnsi="Times New Roman" w:cs="Times New Roman"/>
          <w:sz w:val="24"/>
          <w:szCs w:val="24"/>
        </w:rPr>
        <w:t>pro poskytování</w:t>
      </w:r>
      <w:r w:rsidR="00493610" w:rsidRPr="006136C4">
        <w:rPr>
          <w:rFonts w:ascii="Times New Roman" w:hAnsi="Times New Roman" w:cs="Times New Roman"/>
          <w:sz w:val="24"/>
          <w:szCs w:val="24"/>
        </w:rPr>
        <w:t xml:space="preserve"> </w:t>
      </w:r>
      <w:r w:rsidRPr="006136C4">
        <w:rPr>
          <w:rFonts w:ascii="Times New Roman" w:hAnsi="Times New Roman" w:cs="Times New Roman"/>
          <w:sz w:val="24"/>
          <w:szCs w:val="24"/>
        </w:rPr>
        <w:t>návratných finančních výpomocí na předfinancování výměny kotlů na pevná paliva v rámci programu „Kotlíkové dotace v</w:t>
      </w:r>
      <w:r w:rsidR="009E5991">
        <w:rPr>
          <w:rFonts w:ascii="Times New Roman" w:hAnsi="Times New Roman" w:cs="Times New Roman"/>
          <w:sz w:val="24"/>
          <w:szCs w:val="24"/>
        </w:rPr>
        <w:t xml:space="preserve"> Ústeckém kraji – 4. výzva </w:t>
      </w:r>
      <w:r w:rsidRPr="006136C4">
        <w:rPr>
          <w:rFonts w:ascii="Times New Roman" w:hAnsi="Times New Roman" w:cs="Times New Roman"/>
          <w:sz w:val="24"/>
          <w:szCs w:val="24"/>
        </w:rPr>
        <w:t>"</w:t>
      </w:r>
    </w:p>
    <w:p w:rsidR="00133AC0" w:rsidRPr="006136C4" w:rsidRDefault="00002E56" w:rsidP="006136C4">
      <w:pPr>
        <w:spacing w:after="56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3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6C4">
        <w:rPr>
          <w:rFonts w:ascii="Times New Roman" w:hAnsi="Times New Roman" w:cs="Times New Roman"/>
          <w:sz w:val="24"/>
          <w:szCs w:val="24"/>
        </w:rPr>
        <w:t xml:space="preserve"> </w:t>
      </w:r>
      <w:r w:rsidR="006136C4" w:rsidRPr="006136C4">
        <w:rPr>
          <w:rFonts w:ascii="Times New Roman" w:hAnsi="Times New Roman" w:cs="Times New Roman"/>
          <w:b/>
          <w:sz w:val="24"/>
          <w:szCs w:val="24"/>
        </w:rPr>
        <w:t>Identifikace žadatele</w:t>
      </w:r>
      <w:r w:rsidRPr="00613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85" w:type="dxa"/>
        <w:tblInd w:w="-125" w:type="dxa"/>
        <w:tblCellMar>
          <w:top w:w="76" w:type="dxa"/>
          <w:left w:w="70" w:type="dxa"/>
          <w:bottom w:w="43" w:type="dxa"/>
          <w:right w:w="83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133AC0" w:rsidRPr="006136C4">
        <w:trPr>
          <w:trHeight w:val="63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Žadatel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(jméno, příjmení, titul):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AC0" w:rsidRPr="006136C4">
        <w:trPr>
          <w:trHeight w:val="43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Datum narození: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AC0" w:rsidRPr="006136C4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trvalého pobytu žadatele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(ulice, číslo popisné/orientační, PSČ):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AC0" w:rsidRPr="006136C4">
        <w:trPr>
          <w:trHeight w:val="86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adresa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v případě když je odlišná od adresy trvalého pobytu (ulice, číslo popisné/orientační, PSČ):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AC0" w:rsidRPr="006136C4">
        <w:trPr>
          <w:trHeight w:val="6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Bankovní spojení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(název a adresa peněžního ústavu, číslo účtu a kód banky):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AC0" w:rsidRPr="006136C4">
        <w:trPr>
          <w:trHeight w:val="36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AC0" w:rsidRPr="006136C4">
        <w:trPr>
          <w:trHeight w:val="36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33AC0" w:rsidRPr="006136C4" w:rsidRDefault="00002E56" w:rsidP="006136C4">
      <w:pPr>
        <w:spacing w:after="205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  </w:t>
      </w:r>
      <w:r w:rsidRPr="00613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C4" w:rsidRPr="006136C4">
        <w:rPr>
          <w:rFonts w:ascii="Times New Roman" w:hAnsi="Times New Roman" w:cs="Times New Roman"/>
          <w:b/>
          <w:sz w:val="24"/>
          <w:szCs w:val="24"/>
        </w:rPr>
        <w:t>Výměna kotle, výše a doba splácení</w:t>
      </w:r>
    </w:p>
    <w:tbl>
      <w:tblPr>
        <w:tblStyle w:val="TableGrid"/>
        <w:tblW w:w="9285" w:type="dxa"/>
        <w:tblInd w:w="-125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133AC0" w:rsidRPr="006136C4">
        <w:trPr>
          <w:trHeight w:val="111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pořizovaného kotle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(tepelné čerpadlo, kotel na biomasu – ruční přikládání, kotel na biomasu – automatický, plynový kondenzační kotel):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AC0" w:rsidRPr="006136C4">
        <w:trPr>
          <w:trHeight w:val="91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>Výše předpokládaných uznatelných výdajů v Kč včetně DPH</w:t>
            </w:r>
            <w:r w:rsidR="009E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dle žádosti  o dotaci na KÚ Ústeckého kraje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AC0" w:rsidRPr="006136C4">
        <w:trPr>
          <w:trHeight w:val="133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Výše požadované návratné finanční výpomoci v Kč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(dle typu pořizovaného kotle, max. do výše předpokládaných uznatelných výdajů v Kč včetně DP</w:t>
            </w:r>
            <w:r w:rsidR="009E5991">
              <w:rPr>
                <w:rFonts w:ascii="Times New Roman" w:hAnsi="Times New Roman" w:cs="Times New Roman"/>
                <w:sz w:val="24"/>
                <w:szCs w:val="24"/>
              </w:rPr>
              <w:t xml:space="preserve">H dle žádosti o dotaci na KÚ Ústeckého kraje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33AC0" w:rsidRPr="006136C4" w:rsidRDefault="00002E56" w:rsidP="00493610">
      <w:pPr>
        <w:spacing w:after="38" w:line="259" w:lineRule="auto"/>
        <w:rPr>
          <w:sz w:val="24"/>
          <w:szCs w:val="24"/>
        </w:rPr>
      </w:pPr>
      <w:r w:rsidRPr="006136C4">
        <w:rPr>
          <w:sz w:val="24"/>
          <w:szCs w:val="24"/>
        </w:rPr>
        <w:lastRenderedPageBreak/>
        <w:t xml:space="preserve"> </w:t>
      </w:r>
      <w:r w:rsidRPr="006136C4">
        <w:rPr>
          <w:rFonts w:ascii="Calibri" w:eastAsia="Calibri" w:hAnsi="Calibri" w:cs="Calibri"/>
          <w:sz w:val="24"/>
          <w:szCs w:val="24"/>
        </w:rPr>
        <w:t xml:space="preserve"> </w:t>
      </w:r>
      <w:r w:rsidRPr="006136C4">
        <w:rPr>
          <w:sz w:val="24"/>
          <w:szCs w:val="24"/>
        </w:rPr>
        <w:t xml:space="preserve"> </w:t>
      </w:r>
      <w:r w:rsidRPr="006136C4">
        <w:rPr>
          <w:rFonts w:ascii="Calibri" w:eastAsia="Calibri" w:hAnsi="Calibri" w:cs="Calibri"/>
          <w:sz w:val="24"/>
          <w:szCs w:val="24"/>
        </w:rPr>
        <w:t xml:space="preserve"> </w:t>
      </w:r>
    </w:p>
    <w:p w:rsidR="00493610" w:rsidRPr="006136C4" w:rsidRDefault="00493610" w:rsidP="00493610">
      <w:pPr>
        <w:spacing w:after="159" w:line="259" w:lineRule="auto"/>
        <w:rPr>
          <w:sz w:val="24"/>
          <w:szCs w:val="24"/>
        </w:rPr>
      </w:pPr>
      <w:r w:rsidRPr="006136C4">
        <w:rPr>
          <w:sz w:val="24"/>
          <w:szCs w:val="24"/>
        </w:rPr>
        <w:t xml:space="preserve">      </w:t>
      </w:r>
    </w:p>
    <w:p w:rsidR="00133AC0" w:rsidRPr="006136C4" w:rsidRDefault="00133AC0" w:rsidP="00493610">
      <w:pPr>
        <w:spacing w:after="159" w:line="259" w:lineRule="auto"/>
        <w:rPr>
          <w:color w:val="FF0000"/>
          <w:sz w:val="24"/>
          <w:szCs w:val="24"/>
        </w:rPr>
      </w:pPr>
    </w:p>
    <w:tbl>
      <w:tblPr>
        <w:tblStyle w:val="TableGrid"/>
        <w:tblW w:w="9285" w:type="dxa"/>
        <w:tblInd w:w="-125" w:type="dxa"/>
        <w:tblCellMar>
          <w:top w:w="42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133AC0" w:rsidRPr="006136C4">
        <w:trPr>
          <w:trHeight w:val="93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Pr="006136C4" w:rsidRDefault="00002E56" w:rsidP="00493610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Výše rovnoměrných měsíčních splátek </w:t>
            </w:r>
          </w:p>
          <w:p w:rsidR="00133AC0" w:rsidRPr="006136C4" w:rsidRDefault="00493610" w:rsidP="00493610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2E56"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minimálně 500,- Kč/měsíčně, maximálně </w:t>
            </w:r>
          </w:p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2000,- Kč/měsíčně, zaokrouhleno na celé stokoruny):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AC0" w:rsidRPr="006136C4">
        <w:trPr>
          <w:trHeight w:val="92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1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splácení, max. však 10 let </w:t>
            </w:r>
          </w:p>
          <w:p w:rsidR="00133AC0" w:rsidRPr="006136C4" w:rsidRDefault="00002E56" w:rsidP="00493610">
            <w:pPr>
              <w:spacing w:before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(vypočteno dle výše NFV a výše rovnoměrných měsíčních splátek, uvedeno v letech, případně v měsících):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AC0" w:rsidRPr="006136C4">
        <w:trPr>
          <w:trHeight w:val="106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1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realizace </w:t>
            </w:r>
          </w:p>
          <w:p w:rsidR="00133AC0" w:rsidRPr="006136C4" w:rsidRDefault="00002E56" w:rsidP="00493610">
            <w:pPr>
              <w:spacing w:before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>(identifikace rodinného domu, kde bude realizována výměna kotle), pokud je odlišné od adresy trvalého pobytu):</w:t>
            </w:r>
            <w:r w:rsidRPr="0061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Pr="006136C4" w:rsidRDefault="00002E56" w:rsidP="0049361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33AC0" w:rsidRPr="006136C4" w:rsidRDefault="00002E56" w:rsidP="006136C4">
      <w:pPr>
        <w:spacing w:after="54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 </w:t>
      </w:r>
      <w:r w:rsidRPr="00613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C4" w:rsidRPr="006136C4">
        <w:rPr>
          <w:rFonts w:ascii="Times New Roman" w:hAnsi="Times New Roman" w:cs="Times New Roman"/>
          <w:b/>
          <w:sz w:val="24"/>
          <w:szCs w:val="24"/>
        </w:rPr>
        <w:t>Doklady k žádosti</w:t>
      </w:r>
    </w:p>
    <w:p w:rsidR="00133AC0" w:rsidRPr="006136C4" w:rsidRDefault="00002E56" w:rsidP="006136C4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>Žadatel je povinen předložit současně se žádostí o návratnou finanční výpomoc kopii Smlouvy o poskytnutí dot</w:t>
      </w:r>
      <w:r w:rsidR="009E5991">
        <w:rPr>
          <w:rFonts w:ascii="Times New Roman" w:hAnsi="Times New Roman" w:cs="Times New Roman"/>
          <w:sz w:val="24"/>
          <w:szCs w:val="24"/>
        </w:rPr>
        <w:t>ace z rozpočtu Ústeckého  kraje (dále jen „Ú</w:t>
      </w:r>
      <w:r w:rsidRPr="006136C4">
        <w:rPr>
          <w:rFonts w:ascii="Times New Roman" w:hAnsi="Times New Roman" w:cs="Times New Roman"/>
          <w:sz w:val="24"/>
          <w:szCs w:val="24"/>
        </w:rPr>
        <w:t>K“) nebo písem</w:t>
      </w:r>
      <w:r w:rsidR="009E5991">
        <w:rPr>
          <w:rFonts w:ascii="Times New Roman" w:hAnsi="Times New Roman" w:cs="Times New Roman"/>
          <w:sz w:val="24"/>
          <w:szCs w:val="24"/>
        </w:rPr>
        <w:t>né potvrzení Krajského úřadu ÚK</w:t>
      </w:r>
      <w:r w:rsidRPr="006136C4">
        <w:rPr>
          <w:rFonts w:ascii="Times New Roman" w:hAnsi="Times New Roman" w:cs="Times New Roman"/>
          <w:sz w:val="24"/>
          <w:szCs w:val="24"/>
        </w:rPr>
        <w:t xml:space="preserve"> o schválení žádosti.  </w:t>
      </w:r>
    </w:p>
    <w:p w:rsidR="00133AC0" w:rsidRPr="006136C4" w:rsidRDefault="00002E56" w:rsidP="00493610">
      <w:pPr>
        <w:spacing w:after="51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 </w:t>
      </w:r>
      <w:r w:rsidR="006136C4" w:rsidRPr="006136C4">
        <w:rPr>
          <w:rFonts w:ascii="Times New Roman" w:hAnsi="Times New Roman" w:cs="Times New Roman"/>
          <w:b/>
          <w:sz w:val="24"/>
          <w:szCs w:val="24"/>
        </w:rPr>
        <w:t>Čestné prohlášení žadatele</w:t>
      </w:r>
    </w:p>
    <w:p w:rsidR="00133AC0" w:rsidRPr="006136C4" w:rsidRDefault="00002E56" w:rsidP="006136C4">
      <w:pPr>
        <w:numPr>
          <w:ilvl w:val="0"/>
          <w:numId w:val="1"/>
        </w:numPr>
        <w:spacing w:after="45"/>
        <w:ind w:left="0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Prohlašuji, že všechny údaje uvedené v žádosti jsou pravdivé.  </w:t>
      </w:r>
    </w:p>
    <w:p w:rsidR="00133AC0" w:rsidRPr="006136C4" w:rsidRDefault="00002E56" w:rsidP="006136C4">
      <w:pPr>
        <w:numPr>
          <w:ilvl w:val="0"/>
          <w:numId w:val="1"/>
        </w:numPr>
        <w:spacing w:after="55"/>
        <w:ind w:left="0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>Žadatel podpisem žádosti prohlašuje, že se řádně seznámil s „Programem obce</w:t>
      </w:r>
      <w:r w:rsidR="009E5991">
        <w:rPr>
          <w:rFonts w:ascii="Times New Roman" w:hAnsi="Times New Roman" w:cs="Times New Roman"/>
          <w:sz w:val="24"/>
          <w:szCs w:val="24"/>
        </w:rPr>
        <w:t xml:space="preserve"> Velké Chvojno </w:t>
      </w:r>
      <w:r w:rsidR="006136C4">
        <w:rPr>
          <w:rFonts w:ascii="Times New Roman" w:hAnsi="Times New Roman" w:cs="Times New Roman"/>
          <w:sz w:val="24"/>
          <w:szCs w:val="24"/>
        </w:rPr>
        <w:t xml:space="preserve"> </w:t>
      </w:r>
      <w:r w:rsidRPr="006136C4">
        <w:rPr>
          <w:rFonts w:ascii="Times New Roman" w:hAnsi="Times New Roman" w:cs="Times New Roman"/>
          <w:sz w:val="24"/>
          <w:szCs w:val="24"/>
        </w:rPr>
        <w:t>pro poskytování návratných finančních výpomocí na předfinancování výměny kotlů na pevná paliva v rámci programu „Kot</w:t>
      </w:r>
      <w:r w:rsidR="009E5991">
        <w:rPr>
          <w:rFonts w:ascii="Times New Roman" w:hAnsi="Times New Roman" w:cs="Times New Roman"/>
          <w:sz w:val="24"/>
          <w:szCs w:val="24"/>
        </w:rPr>
        <w:t>líkové dotace v Ústeckém  kraji - 4</w:t>
      </w:r>
      <w:r w:rsidRPr="006136C4">
        <w:rPr>
          <w:rFonts w:ascii="Times New Roman" w:hAnsi="Times New Roman" w:cs="Times New Roman"/>
          <w:sz w:val="24"/>
          <w:szCs w:val="24"/>
        </w:rPr>
        <w:t xml:space="preserve">. výzva". </w:t>
      </w:r>
    </w:p>
    <w:p w:rsidR="00133AC0" w:rsidRPr="006136C4" w:rsidRDefault="00002E56" w:rsidP="006136C4">
      <w:pPr>
        <w:numPr>
          <w:ilvl w:val="0"/>
          <w:numId w:val="1"/>
        </w:numPr>
        <w:spacing w:after="59"/>
        <w:ind w:left="0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>Žadatel výslovně prohlašuje, že nemá vůči obci</w:t>
      </w:r>
      <w:r w:rsidR="009E5991">
        <w:rPr>
          <w:rFonts w:ascii="Times New Roman" w:hAnsi="Times New Roman" w:cs="Times New Roman"/>
          <w:sz w:val="24"/>
          <w:szCs w:val="24"/>
        </w:rPr>
        <w:t xml:space="preserve"> Velké Chvojno </w:t>
      </w:r>
      <w:r w:rsidRPr="006136C4">
        <w:rPr>
          <w:rFonts w:ascii="Times New Roman" w:hAnsi="Times New Roman" w:cs="Times New Roman"/>
          <w:sz w:val="24"/>
          <w:szCs w:val="24"/>
        </w:rPr>
        <w:t xml:space="preserve">neuhrazené závazky po splatnosti.  </w:t>
      </w:r>
    </w:p>
    <w:p w:rsidR="00133AC0" w:rsidRPr="006136C4" w:rsidRDefault="00002E56" w:rsidP="006136C4">
      <w:pPr>
        <w:numPr>
          <w:ilvl w:val="0"/>
          <w:numId w:val="1"/>
        </w:numPr>
        <w:spacing w:after="35"/>
        <w:ind w:left="0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Žadatel výslovně prohlašuje, že se nenachází podle zákona č. 182/2006 Sb., o úpadku  a způsobech jeho řešení (insolvenční zákon), ve znění pozdějších předpisů, v úpadku nebo že nedošlo v jeho případě k podání insolvenčního návrhu nebo tento návrh sám nepodal nebo nebylo vydáno rozhodnutí o úpadku. </w:t>
      </w:r>
    </w:p>
    <w:p w:rsidR="00133AC0" w:rsidRPr="006136C4" w:rsidRDefault="00002E56" w:rsidP="006136C4">
      <w:pPr>
        <w:numPr>
          <w:ilvl w:val="0"/>
          <w:numId w:val="1"/>
        </w:numPr>
        <w:spacing w:after="51"/>
        <w:ind w:left="0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Žadatel výslovně prohlašuje, že vůči němu, případně vůči jeho majetku, není navrhováno nebo vedeno řízení o výkonu soudního či správního rozhodnutí nebo navrhována či prováděná exekuce. </w:t>
      </w:r>
    </w:p>
    <w:p w:rsidR="00133AC0" w:rsidRPr="006136C4" w:rsidRDefault="00002E56" w:rsidP="006136C4">
      <w:pPr>
        <w:numPr>
          <w:ilvl w:val="0"/>
          <w:numId w:val="1"/>
        </w:numPr>
        <w:ind w:left="0" w:right="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36C4">
        <w:rPr>
          <w:rFonts w:ascii="Times New Roman" w:hAnsi="Times New Roman" w:cs="Times New Roman"/>
          <w:sz w:val="24"/>
          <w:szCs w:val="24"/>
        </w:rPr>
        <w:t xml:space="preserve">Toto čestné prohlášení stvrzuji svým podpisem.  </w:t>
      </w:r>
    </w:p>
    <w:p w:rsidR="00493610" w:rsidRPr="006136C4" w:rsidRDefault="00493610" w:rsidP="00493610">
      <w:pPr>
        <w:spacing w:after="14" w:line="259" w:lineRule="auto"/>
        <w:rPr>
          <w:rFonts w:ascii="Times New Roman" w:hAnsi="Times New Roman" w:cs="Times New Roman"/>
          <w:sz w:val="24"/>
          <w:szCs w:val="24"/>
        </w:rPr>
      </w:pPr>
    </w:p>
    <w:p w:rsidR="006136C4" w:rsidRDefault="009E5991" w:rsidP="006136C4">
      <w:pPr>
        <w:spacing w:after="43" w:line="259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Chvojně </w:t>
      </w:r>
      <w:r w:rsidR="006136C4">
        <w:rPr>
          <w:rFonts w:ascii="Times New Roman" w:hAnsi="Times New Roman" w:cs="Times New Roman"/>
          <w:sz w:val="24"/>
          <w:szCs w:val="24"/>
        </w:rPr>
        <w:t xml:space="preserve"> dne </w:t>
      </w:r>
      <w:r w:rsidR="00002E56" w:rsidRPr="006136C4">
        <w:rPr>
          <w:rFonts w:ascii="Times New Roman" w:hAnsi="Times New Roman" w:cs="Times New Roman"/>
          <w:sz w:val="24"/>
          <w:szCs w:val="24"/>
        </w:rPr>
        <w:t>…………………</w:t>
      </w:r>
      <w:r w:rsidR="006136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2E56" w:rsidRPr="006136C4">
        <w:rPr>
          <w:rFonts w:ascii="Times New Roman" w:hAnsi="Times New Roman" w:cs="Times New Roman"/>
          <w:sz w:val="24"/>
          <w:szCs w:val="24"/>
        </w:rPr>
        <w:t>…</w:t>
      </w:r>
      <w:r w:rsidR="007D7070">
        <w:rPr>
          <w:rFonts w:ascii="Times New Roman" w:hAnsi="Times New Roman" w:cs="Times New Roman"/>
          <w:sz w:val="24"/>
          <w:szCs w:val="24"/>
        </w:rPr>
        <w:t>…………...</w:t>
      </w:r>
      <w:r w:rsidR="00002E56" w:rsidRPr="006136C4">
        <w:rPr>
          <w:rFonts w:ascii="Times New Roman" w:hAnsi="Times New Roman" w:cs="Times New Roman"/>
          <w:sz w:val="24"/>
          <w:szCs w:val="24"/>
        </w:rPr>
        <w:t xml:space="preserve">……….….. </w:t>
      </w:r>
    </w:p>
    <w:p w:rsidR="00133AC0" w:rsidRPr="006136C4" w:rsidRDefault="006136C4" w:rsidP="006136C4">
      <w:pPr>
        <w:spacing w:after="43" w:line="259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02E56" w:rsidRPr="006136C4">
        <w:rPr>
          <w:rFonts w:ascii="Times New Roman" w:hAnsi="Times New Roman" w:cs="Times New Roman"/>
          <w:sz w:val="24"/>
          <w:szCs w:val="24"/>
        </w:rPr>
        <w:t>podpis</w:t>
      </w:r>
      <w:r w:rsidR="00002E56" w:rsidRPr="006136C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002E56" w:rsidRPr="006136C4">
        <w:rPr>
          <w:rFonts w:ascii="Times New Roman" w:hAnsi="Times New Roman" w:cs="Times New Roman"/>
          <w:sz w:val="24"/>
          <w:szCs w:val="24"/>
        </w:rPr>
        <w:t xml:space="preserve">žadatele  </w:t>
      </w:r>
    </w:p>
    <w:sectPr w:rsidR="00133AC0" w:rsidRPr="006136C4" w:rsidSect="00972E01">
      <w:pgSz w:w="11906" w:h="16838"/>
      <w:pgMar w:top="158" w:right="1304" w:bottom="72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10" w:rsidRDefault="002B2610" w:rsidP="009E5991">
      <w:pPr>
        <w:spacing w:before="0" w:after="0" w:line="240" w:lineRule="auto"/>
      </w:pPr>
      <w:r>
        <w:separator/>
      </w:r>
    </w:p>
  </w:endnote>
  <w:endnote w:type="continuationSeparator" w:id="0">
    <w:p w:rsidR="002B2610" w:rsidRDefault="002B2610" w:rsidP="009E59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10" w:rsidRDefault="002B2610" w:rsidP="009E5991">
      <w:pPr>
        <w:spacing w:before="0" w:after="0" w:line="240" w:lineRule="auto"/>
      </w:pPr>
      <w:r>
        <w:separator/>
      </w:r>
    </w:p>
  </w:footnote>
  <w:footnote w:type="continuationSeparator" w:id="0">
    <w:p w:rsidR="002B2610" w:rsidRDefault="002B2610" w:rsidP="009E59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1F9"/>
    <w:multiLevelType w:val="hybridMultilevel"/>
    <w:tmpl w:val="DACE89BA"/>
    <w:lvl w:ilvl="0" w:tplc="1AB2A97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AFE80">
      <w:start w:val="1"/>
      <w:numFmt w:val="lowerLetter"/>
      <w:lvlText w:val="%2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F552">
      <w:start w:val="1"/>
      <w:numFmt w:val="lowerRoman"/>
      <w:lvlText w:val="%3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BFA">
      <w:start w:val="1"/>
      <w:numFmt w:val="decimal"/>
      <w:lvlText w:val="%4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8161E">
      <w:start w:val="1"/>
      <w:numFmt w:val="lowerLetter"/>
      <w:lvlText w:val="%5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C5506">
      <w:start w:val="1"/>
      <w:numFmt w:val="lowerRoman"/>
      <w:lvlText w:val="%6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45FE8">
      <w:start w:val="1"/>
      <w:numFmt w:val="decimal"/>
      <w:lvlText w:val="%7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EB018">
      <w:start w:val="1"/>
      <w:numFmt w:val="lowerLetter"/>
      <w:lvlText w:val="%8"/>
      <w:lvlJc w:val="left"/>
      <w:pPr>
        <w:ind w:left="8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55DC">
      <w:start w:val="1"/>
      <w:numFmt w:val="lowerRoman"/>
      <w:lvlText w:val="%9"/>
      <w:lvlJc w:val="left"/>
      <w:pPr>
        <w:ind w:left="8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DF3719"/>
    <w:multiLevelType w:val="hybridMultilevel"/>
    <w:tmpl w:val="0DAA9148"/>
    <w:lvl w:ilvl="0" w:tplc="15FAA0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2CED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2C34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293A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094D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E012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28ED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A6BC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C083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0"/>
    <w:rsid w:val="00002E56"/>
    <w:rsid w:val="00133AC0"/>
    <w:rsid w:val="002B2610"/>
    <w:rsid w:val="00470147"/>
    <w:rsid w:val="00493610"/>
    <w:rsid w:val="006136C4"/>
    <w:rsid w:val="007D7070"/>
    <w:rsid w:val="00972E01"/>
    <w:rsid w:val="009E5991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A228-AFA0-499D-B3ED-8D11EA2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610"/>
  </w:style>
  <w:style w:type="paragraph" w:styleId="Nadpis1">
    <w:name w:val="heading 1"/>
    <w:basedOn w:val="Normln"/>
    <w:next w:val="Normln"/>
    <w:link w:val="Nadpis1Char"/>
    <w:uiPriority w:val="9"/>
    <w:qFormat/>
    <w:rsid w:val="004936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36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36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36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36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36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36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36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36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6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table" w:customStyle="1" w:styleId="TableGrid">
    <w:name w:val="TableGrid"/>
    <w:rsid w:val="00972E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93610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610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361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361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3610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36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36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36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49361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3610"/>
    <w:rPr>
      <w:b/>
      <w:bCs/>
    </w:rPr>
  </w:style>
  <w:style w:type="character" w:styleId="Zdraznn">
    <w:name w:val="Emphasis"/>
    <w:uiPriority w:val="20"/>
    <w:qFormat/>
    <w:rsid w:val="00493610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49361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361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361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36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3610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493610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493610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493610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493610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49361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3610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E59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991"/>
  </w:style>
  <w:style w:type="paragraph" w:styleId="Zpat">
    <w:name w:val="footer"/>
    <w:basedOn w:val="Normln"/>
    <w:link w:val="ZpatChar"/>
    <w:uiPriority w:val="99"/>
    <w:unhideWhenUsed/>
    <w:rsid w:val="009E59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Rišková Zuzana Ing.</dc:creator>
  <cp:lastModifiedBy>msstaro</cp:lastModifiedBy>
  <cp:revision>2</cp:revision>
  <cp:lastPrinted>2019-07-26T08:15:00Z</cp:lastPrinted>
  <dcterms:created xsi:type="dcterms:W3CDTF">2020-04-15T05:24:00Z</dcterms:created>
  <dcterms:modified xsi:type="dcterms:W3CDTF">2020-04-15T05:24:00Z</dcterms:modified>
</cp:coreProperties>
</file>