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Žádost o půjčku z Programu obce Velké Chvojno Zlepšení úrovně bydlení.</w:t>
      </w:r>
    </w:p>
    <w:p>
      <w:pPr>
        <w:pStyle w:val="Normal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Jméno žadatele: ………………………………………………………………………………………….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Adresa trvalého pobytu:………………………………………………………………………..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Přesné označení předmětné budovy nebo její stavby: </w:t>
      </w:r>
    </w:p>
    <w:p>
      <w:pPr>
        <w:pStyle w:val="Normal"/>
        <w:tabs>
          <w:tab w:val="clear" w:pos="708"/>
          <w:tab w:val="left" w:pos="142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adresa, číslo popisné (je-li již vydáno), číslo parcely </w:t>
      </w:r>
    </w:p>
    <w:p>
      <w:pPr>
        <w:pStyle w:val="Normal"/>
        <w:tabs>
          <w:tab w:val="clear" w:pos="708"/>
          <w:tab w:val="left" w:pos="142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8"/>
          <w:tab w:val="left" w:pos="142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42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8"/>
          <w:tab w:val="left" w:pos="142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  <w:bCs/>
        </w:rPr>
        <w:t>Přesný popis účelu, na který je půjčka požadována (při kumulaci titulů je třeba popis provést odděleně)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Předpokládaná lhůta pro dokončení akce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Požadovaná částka půjčky a způsob jejího výpočtu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</w:t>
      </w:r>
      <w:r>
        <w:rPr>
          <w:rFonts w:ascii="Calibri" w:hAnsi="Calibri"/>
          <w:b/>
          <w:bCs/>
        </w:rPr>
        <w:t>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Jakým způsobem bude stanovena záruka za poskytovanou půjčku (nehodící se škrtněte):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formou dvou ručitelů…………………. (jména) 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nebo </w:t>
      </w:r>
    </w:p>
    <w:p>
      <w:pPr>
        <w:pStyle w:val="Normal"/>
        <w:tabs>
          <w:tab w:val="clear" w:pos="708"/>
          <w:tab w:val="left" w:pos="1068" w:leader="none"/>
        </w:tabs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zástavní smlouvou s návrhem na vklad do katastru nemovitostí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Žadatel o půjčku bere na vědomí, že nemovitost na jejíž úpravu bude půjčka využita bude pojištěna a doklad o pojištění doloží před podpisem smlouvy.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>V…………………………………                    podpis žadatele o půjčku: …………………………….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K žádosti o půjčku je nutné doložit následující přílohy: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8" w:leader="none"/>
        </w:tabs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doklad o vlastnictví domu či stavby (výpis z katastru nemovitostí ne starší 3 měsíců, možno předložit i informativní výpis z KN)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8" w:leader="none"/>
        </w:tabs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stavební povolení či jiný příslušný doklad o přípustnosti akce, na níž či v jejímž rámci je žádáno o půjčku (popř. jeho příslib vydaný Stavebním úřadem v Libouchci), je-li podle Stavebního zákona takového dokladu pro realizaci zapotřebí)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  <w:t>předběžnou dohodu s dodavatelem akce, na níž je žádána půjčka s orientační cenou akce, při svépomoci odhad nákladů, které při realizaci budou doloženy fakturami a účty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240" w:before="0" w:after="0"/>
        <w:contextualSpacing/>
        <w:rPr/>
      </w:pPr>
      <w:r>
        <w:rPr>
          <w:rFonts w:ascii="Calibri" w:hAnsi="Calibri"/>
        </w:rPr>
        <w:t>doklad o schopnosti ža</w:t>
      </w:r>
      <w:r>
        <w:rPr/>
        <w:t>datele (a ručitelů) splácet poskytnutou půjčku (potvrzení o pravidelném příjmu)</w:t>
      </w:r>
    </w:p>
    <w:p>
      <w:pPr>
        <w:pStyle w:val="ListParagraph"/>
        <w:tabs>
          <w:tab w:val="clear" w:pos="708"/>
          <w:tab w:val="left" w:pos="1428" w:leader="none"/>
        </w:tabs>
        <w:spacing w:lineRule="auto" w:line="240" w:before="0" w:after="0"/>
        <w:contextualSpacing/>
        <w:rPr/>
      </w:pPr>
      <w:r>
        <w:rPr/>
      </w:r>
    </w:p>
    <w:p>
      <w:pPr>
        <w:pStyle w:val="ListParagraph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1707e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707e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707e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1707e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1707e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707e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707e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707e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707e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1707e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1707e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1707e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1707ec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1707ec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1707ec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1707ec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1707ec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1707ec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1707e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1707e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1707e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707ec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1707e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707ec"/>
    <w:rPr>
      <w:b/>
      <w:bCs/>
      <w:smallCaps/>
      <w:color w:themeColor="accent1" w:themeShade="bf" w:val="0F4761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1707e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1707e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1707e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707e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170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LibreOffice/25.2.4.3$Windows_X86_64 LibreOffice_project/33e196637044ead23f5c3226cde09b47731f7e27</Application>
  <AppVersion>15.0000</AppVersion>
  <Pages>3</Pages>
  <Words>235</Words>
  <Characters>1815</Characters>
  <CharactersWithSpaces>2043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2024-09-25T10:50:00Z</dcterms:created>
  <dc:creator>mistostarosta2@obecvelkechvojno.cz</dc:creator>
  <dc:description/>
  <dc:language>cs-CZ</dc:language>
  <cp:lastModifiedBy/>
  <dcterms:modified xsi:type="dcterms:W3CDTF">2025-06-04T14:00:18Z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